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Pr="0034384C">
        <w:rPr>
          <w:rFonts w:ascii="Times New Roman" w:hAnsi="Times New Roman" w:cs="Times New Roman"/>
          <w:b/>
        </w:rPr>
        <w:t>5</w:t>
      </w:r>
      <w:r w:rsidR="00D156C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34384C">
        <w:rPr>
          <w:rFonts w:ascii="Times New Roman" w:hAnsi="Times New Roman" w:cs="Times New Roman"/>
          <w:b/>
          <w:sz w:val="24"/>
          <w:szCs w:val="24"/>
        </w:rPr>
        <w:t>0</w:t>
      </w:r>
      <w:r w:rsidR="0034384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156C5" w:rsidRPr="00D156C5" w:rsidRDefault="00FF4DFC" w:rsidP="00D156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D156C5" w:rsidRPr="00D156C5">
        <w:rPr>
          <w:rFonts w:ascii="Times New Roman" w:eastAsia="Times New Roman" w:hAnsi="Times New Roman" w:cs="Times New Roman"/>
          <w:b/>
          <w:sz w:val="24"/>
          <w:szCs w:val="24"/>
        </w:rPr>
        <w:t>ПРИЕМНО-ПРЕДАВАТЕЛНА СТАНЦИЯ № 3740 НА ТЕЛЕНОР БЪЛГАРИЯ ЕАД И ПРИЕМНО-ПРЕДАВАТЕЛНА СТАНЦИЯ VТ5435 НА БЪЛГАРСКА ТЕЛЕКОМУНИКАЦИОННА КОМПАНИЯ ЕАД, ПРЕДСТАВЛЯВАЩА СЪЩЕСТВУВАЩА МЕТАЛНА КУЛА,</w:t>
      </w:r>
      <w:r w:rsidR="00D156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56C5" w:rsidRPr="00D156C5">
        <w:rPr>
          <w:rFonts w:ascii="Times New Roman" w:eastAsia="Times New Roman" w:hAnsi="Times New Roman" w:cs="Times New Roman"/>
          <w:b/>
          <w:sz w:val="24"/>
          <w:szCs w:val="24"/>
        </w:rPr>
        <w:t>РАЗПОЛОЖЕНА В ПОЗЕМЛЕН ИМОТ 173035 В ЗЕМЛИЩЕТО НА С.СТОЛЪТ</w:t>
      </w:r>
      <w:r w:rsidR="00D156C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156C5" w:rsidRPr="00D156C5">
        <w:rPr>
          <w:rFonts w:ascii="Times New Roman" w:eastAsia="Times New Roman" w:hAnsi="Times New Roman" w:cs="Times New Roman"/>
          <w:b/>
          <w:sz w:val="24"/>
          <w:szCs w:val="24"/>
        </w:rPr>
        <w:t xml:space="preserve"> ЕКАТТЕ 69451, ОБЩИНА СЕВЛИЕВО.</w:t>
      </w:r>
    </w:p>
    <w:p w:rsidR="00FF4DFC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D156C5" w:rsidRPr="00D156C5">
        <w:rPr>
          <w:rFonts w:ascii="Times New Roman" w:eastAsia="Times New Roman" w:hAnsi="Times New Roman" w:cs="Times New Roman"/>
          <w:b/>
          <w:sz w:val="24"/>
          <w:szCs w:val="24"/>
        </w:rPr>
        <w:t>„ТЕЛЕНОР БЪЛГАРИЯ“ ЕАД</w:t>
      </w:r>
      <w:r w:rsidR="00D156C5">
        <w:rPr>
          <w:rFonts w:ascii="Times New Roman" w:eastAsia="Times New Roman" w:hAnsi="Times New Roman" w:cs="Times New Roman"/>
          <w:b/>
          <w:sz w:val="24"/>
          <w:szCs w:val="24"/>
        </w:rPr>
        <w:t xml:space="preserve"> ,  </w:t>
      </w:r>
      <w:r w:rsidR="00D156C5" w:rsidRPr="00D156C5">
        <w:rPr>
          <w:rFonts w:ascii="Times New Roman" w:eastAsia="Times New Roman" w:hAnsi="Times New Roman" w:cs="Times New Roman"/>
          <w:b/>
          <w:sz w:val="24"/>
          <w:szCs w:val="24"/>
        </w:rPr>
        <w:t>„БТК</w:t>
      </w:r>
      <w:r w:rsidR="00D156C5">
        <w:rPr>
          <w:rFonts w:ascii="Times New Roman" w:eastAsia="Times New Roman" w:hAnsi="Times New Roman" w:cs="Times New Roman"/>
          <w:b/>
          <w:sz w:val="24"/>
          <w:szCs w:val="24"/>
        </w:rPr>
        <w:t xml:space="preserve">“ ЕАД и </w:t>
      </w:r>
      <w:r w:rsidR="00D156C5" w:rsidRPr="00D156C5">
        <w:rPr>
          <w:rFonts w:ascii="Times New Roman" w:eastAsia="Times New Roman" w:hAnsi="Times New Roman" w:cs="Times New Roman"/>
          <w:b/>
          <w:sz w:val="24"/>
          <w:szCs w:val="24"/>
        </w:rPr>
        <w:t>„А1</w:t>
      </w:r>
      <w:r w:rsidR="00D156C5">
        <w:rPr>
          <w:rFonts w:ascii="Times New Roman" w:eastAsia="Times New Roman" w:hAnsi="Times New Roman" w:cs="Times New Roman"/>
          <w:b/>
          <w:sz w:val="24"/>
          <w:szCs w:val="24"/>
        </w:rPr>
        <w:t xml:space="preserve"> БЪЛГАРИЯ“ ЕАД </w:t>
      </w:r>
      <w:bookmarkStart w:id="0" w:name="_GoBack"/>
      <w:bookmarkEnd w:id="0"/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7F60-6ED3-4440-AEFD-65089577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38</cp:revision>
  <dcterms:created xsi:type="dcterms:W3CDTF">2019-04-23T07:38:00Z</dcterms:created>
  <dcterms:modified xsi:type="dcterms:W3CDTF">2019-08-14T10:10:00Z</dcterms:modified>
</cp:coreProperties>
</file>